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160" w:rsidRPr="00813787" w:rsidRDefault="00A03160">
      <w:pPr>
        <w:rPr>
          <w:b/>
        </w:rPr>
      </w:pPr>
      <w:r w:rsidRPr="00813787">
        <w:rPr>
          <w:b/>
        </w:rPr>
        <w:t xml:space="preserve">FAITAG meeting 27 September 2012 </w:t>
      </w:r>
    </w:p>
    <w:p w:rsidR="00AA030A" w:rsidRDefault="00A03160">
      <w:r>
        <w:t>Innsbruck, Austria</w:t>
      </w:r>
    </w:p>
    <w:p w:rsidR="00813787" w:rsidRDefault="00813787">
      <w:r>
        <w:t>Attendees:</w:t>
      </w:r>
    </w:p>
    <w:tbl>
      <w:tblPr>
        <w:tblStyle w:val="TableGrid"/>
        <w:tblW w:w="0" w:type="auto"/>
        <w:tblLook w:val="04A0" w:firstRow="1" w:lastRow="0" w:firstColumn="1" w:lastColumn="0" w:noHBand="0" w:noVBand="1"/>
      </w:tblPr>
      <w:tblGrid>
        <w:gridCol w:w="4621"/>
        <w:gridCol w:w="4621"/>
      </w:tblGrid>
      <w:tr w:rsidR="00813787" w:rsidRPr="00813787" w:rsidTr="00813787">
        <w:tc>
          <w:tcPr>
            <w:tcW w:w="4621" w:type="dxa"/>
          </w:tcPr>
          <w:p w:rsidR="00813787" w:rsidRPr="00813787" w:rsidRDefault="00813787">
            <w:pPr>
              <w:rPr>
                <w:b/>
              </w:rPr>
            </w:pPr>
            <w:r>
              <w:rPr>
                <w:b/>
              </w:rPr>
              <w:t>Name</w:t>
            </w:r>
          </w:p>
        </w:tc>
        <w:tc>
          <w:tcPr>
            <w:tcW w:w="4621" w:type="dxa"/>
          </w:tcPr>
          <w:p w:rsidR="00813787" w:rsidRPr="00813787" w:rsidRDefault="00813787">
            <w:pPr>
              <w:rPr>
                <w:b/>
              </w:rPr>
            </w:pPr>
            <w:r>
              <w:rPr>
                <w:b/>
              </w:rPr>
              <w:t>Institution</w:t>
            </w:r>
          </w:p>
        </w:tc>
      </w:tr>
      <w:tr w:rsidR="00813787" w:rsidTr="00813787">
        <w:tc>
          <w:tcPr>
            <w:tcW w:w="4621" w:type="dxa"/>
          </w:tcPr>
          <w:p w:rsidR="00813787" w:rsidRDefault="00813787">
            <w:r>
              <w:t>Claudia Gili</w:t>
            </w:r>
          </w:p>
        </w:tc>
        <w:tc>
          <w:tcPr>
            <w:tcW w:w="4621" w:type="dxa"/>
          </w:tcPr>
          <w:p w:rsidR="00813787" w:rsidRDefault="00813787">
            <w:proofErr w:type="spellStart"/>
            <w:r>
              <w:t>Acquario</w:t>
            </w:r>
            <w:proofErr w:type="spellEnd"/>
            <w:r>
              <w:t xml:space="preserve"> di </w:t>
            </w:r>
            <w:proofErr w:type="spellStart"/>
            <w:r>
              <w:t>Genova</w:t>
            </w:r>
            <w:proofErr w:type="spellEnd"/>
          </w:p>
        </w:tc>
      </w:tr>
      <w:tr w:rsidR="00813787" w:rsidTr="00813787">
        <w:tc>
          <w:tcPr>
            <w:tcW w:w="4621" w:type="dxa"/>
          </w:tcPr>
          <w:p w:rsidR="00813787" w:rsidRDefault="00813787">
            <w:r>
              <w:t xml:space="preserve">Sandra </w:t>
            </w:r>
            <w:proofErr w:type="spellStart"/>
            <w:r>
              <w:t>Langguth</w:t>
            </w:r>
            <w:proofErr w:type="spellEnd"/>
          </w:p>
        </w:tc>
        <w:tc>
          <w:tcPr>
            <w:tcW w:w="4621" w:type="dxa"/>
          </w:tcPr>
          <w:p w:rsidR="00813787" w:rsidRDefault="00813787">
            <w:r>
              <w:t>Zoo Leipzig</w:t>
            </w:r>
          </w:p>
        </w:tc>
      </w:tr>
      <w:tr w:rsidR="00813787" w:rsidTr="00813787">
        <w:tc>
          <w:tcPr>
            <w:tcW w:w="4621" w:type="dxa"/>
          </w:tcPr>
          <w:p w:rsidR="00813787" w:rsidRDefault="00813787">
            <w:r>
              <w:t xml:space="preserve">Marion </w:t>
            </w:r>
            <w:proofErr w:type="spellStart"/>
            <w:r>
              <w:t>Willle</w:t>
            </w:r>
            <w:proofErr w:type="spellEnd"/>
          </w:p>
        </w:tc>
        <w:tc>
          <w:tcPr>
            <w:tcW w:w="4621" w:type="dxa"/>
          </w:tcPr>
          <w:p w:rsidR="00813787" w:rsidRDefault="00813787">
            <w:proofErr w:type="spellStart"/>
            <w:r>
              <w:t>Aquazoo</w:t>
            </w:r>
            <w:proofErr w:type="spellEnd"/>
            <w:r>
              <w:t xml:space="preserve"> Dusseldorf</w:t>
            </w:r>
          </w:p>
        </w:tc>
      </w:tr>
      <w:tr w:rsidR="00813787" w:rsidTr="00813787">
        <w:tc>
          <w:tcPr>
            <w:tcW w:w="4621" w:type="dxa"/>
          </w:tcPr>
          <w:p w:rsidR="00813787" w:rsidRDefault="00813787">
            <w:r>
              <w:t xml:space="preserve">Volker </w:t>
            </w:r>
            <w:proofErr w:type="spellStart"/>
            <w:r>
              <w:t>Gr</w:t>
            </w:r>
            <w:r>
              <w:rPr>
                <w:rFonts w:cstheme="minorHAnsi"/>
              </w:rPr>
              <w:t>ü</w:t>
            </w:r>
            <w:r>
              <w:t>n</w:t>
            </w:r>
            <w:proofErr w:type="spellEnd"/>
          </w:p>
        </w:tc>
        <w:tc>
          <w:tcPr>
            <w:tcW w:w="4621" w:type="dxa"/>
          </w:tcPr>
          <w:p w:rsidR="00813787" w:rsidRDefault="00813787">
            <w:r>
              <w:t>Zoo Duisburg</w:t>
            </w:r>
          </w:p>
        </w:tc>
      </w:tr>
      <w:tr w:rsidR="00813787" w:rsidTr="00813787">
        <w:tc>
          <w:tcPr>
            <w:tcW w:w="4621" w:type="dxa"/>
          </w:tcPr>
          <w:p w:rsidR="00813787" w:rsidRDefault="00813787">
            <w:r>
              <w:t>Noam Werner</w:t>
            </w:r>
          </w:p>
        </w:tc>
        <w:tc>
          <w:tcPr>
            <w:tcW w:w="4621" w:type="dxa"/>
          </w:tcPr>
          <w:p w:rsidR="00813787" w:rsidRDefault="00813787">
            <w:r>
              <w:t>Jerusalem Zoo</w:t>
            </w:r>
          </w:p>
        </w:tc>
      </w:tr>
      <w:tr w:rsidR="00813787" w:rsidTr="00813787">
        <w:tc>
          <w:tcPr>
            <w:tcW w:w="4621" w:type="dxa"/>
          </w:tcPr>
          <w:p w:rsidR="00813787" w:rsidRDefault="00813787">
            <w:r>
              <w:t>William van Lint</w:t>
            </w:r>
          </w:p>
        </w:tc>
        <w:tc>
          <w:tcPr>
            <w:tcW w:w="4621" w:type="dxa"/>
          </w:tcPr>
          <w:p w:rsidR="00813787" w:rsidRDefault="00813787">
            <w:r>
              <w:t>EAZA</w:t>
            </w:r>
          </w:p>
        </w:tc>
      </w:tr>
      <w:tr w:rsidR="00813787" w:rsidTr="00813787">
        <w:tc>
          <w:tcPr>
            <w:tcW w:w="4621" w:type="dxa"/>
          </w:tcPr>
          <w:p w:rsidR="00813787" w:rsidRDefault="00813787">
            <w:r>
              <w:t xml:space="preserve">Ville </w:t>
            </w:r>
            <w:proofErr w:type="spellStart"/>
            <w:r>
              <w:t>Veps</w:t>
            </w:r>
            <w:r>
              <w:rPr>
                <w:rFonts w:cstheme="minorHAnsi"/>
              </w:rPr>
              <w:t>ä</w:t>
            </w:r>
            <w:r>
              <w:t>l</w:t>
            </w:r>
            <w:r>
              <w:rPr>
                <w:rFonts w:ascii="Calibri" w:hAnsi="Calibri" w:cs="Calibri"/>
              </w:rPr>
              <w:t>ä</w:t>
            </w:r>
            <w:r>
              <w:t>inen</w:t>
            </w:r>
            <w:proofErr w:type="spellEnd"/>
          </w:p>
        </w:tc>
        <w:tc>
          <w:tcPr>
            <w:tcW w:w="4621" w:type="dxa"/>
          </w:tcPr>
          <w:p w:rsidR="00813787" w:rsidRDefault="006A118C">
            <w:r>
              <w:t>Helsinki Zoo</w:t>
            </w:r>
          </w:p>
        </w:tc>
      </w:tr>
      <w:tr w:rsidR="00813787" w:rsidTr="00813787">
        <w:tc>
          <w:tcPr>
            <w:tcW w:w="4621" w:type="dxa"/>
          </w:tcPr>
          <w:p w:rsidR="00813787" w:rsidRDefault="006A118C" w:rsidP="006451D9">
            <w:r>
              <w:t>Koen Brouwer</w:t>
            </w:r>
          </w:p>
        </w:tc>
        <w:tc>
          <w:tcPr>
            <w:tcW w:w="4621" w:type="dxa"/>
          </w:tcPr>
          <w:p w:rsidR="00813787" w:rsidRDefault="006A118C" w:rsidP="006451D9">
            <w:r>
              <w:t>Bursa Zoo</w:t>
            </w:r>
          </w:p>
        </w:tc>
      </w:tr>
      <w:tr w:rsidR="00813787" w:rsidTr="00813787">
        <w:tc>
          <w:tcPr>
            <w:tcW w:w="4621" w:type="dxa"/>
          </w:tcPr>
          <w:p w:rsidR="00813787" w:rsidRDefault="006A118C" w:rsidP="006451D9">
            <w:proofErr w:type="spellStart"/>
            <w:r>
              <w:t>T</w:t>
            </w:r>
            <w:r>
              <w:rPr>
                <w:rFonts w:cstheme="minorHAnsi"/>
              </w:rPr>
              <w:t>ü</w:t>
            </w:r>
            <w:r>
              <w:t>lay</w:t>
            </w:r>
            <w:proofErr w:type="spellEnd"/>
            <w:r>
              <w:t xml:space="preserve"> </w:t>
            </w:r>
            <w:proofErr w:type="spellStart"/>
            <w:r>
              <w:t>Temizel</w:t>
            </w:r>
            <w:proofErr w:type="spellEnd"/>
          </w:p>
        </w:tc>
        <w:tc>
          <w:tcPr>
            <w:tcW w:w="4621" w:type="dxa"/>
          </w:tcPr>
          <w:p w:rsidR="00813787" w:rsidRDefault="006A118C" w:rsidP="006451D9">
            <w:proofErr w:type="spellStart"/>
            <w:r>
              <w:t>Faruk</w:t>
            </w:r>
            <w:proofErr w:type="spellEnd"/>
            <w:r>
              <w:t xml:space="preserve"> </w:t>
            </w:r>
            <w:proofErr w:type="spellStart"/>
            <w:r>
              <w:t>Yalcin</w:t>
            </w:r>
            <w:proofErr w:type="spellEnd"/>
            <w:r>
              <w:t xml:space="preserve"> Zoo</w:t>
            </w:r>
          </w:p>
        </w:tc>
      </w:tr>
      <w:tr w:rsidR="00813787" w:rsidTr="00813787">
        <w:tc>
          <w:tcPr>
            <w:tcW w:w="4621" w:type="dxa"/>
          </w:tcPr>
          <w:p w:rsidR="00813787" w:rsidRDefault="006A118C" w:rsidP="006451D9">
            <w:proofErr w:type="spellStart"/>
            <w:r>
              <w:t>Y</w:t>
            </w:r>
            <w:r>
              <w:rPr>
                <w:rFonts w:cstheme="minorHAnsi"/>
              </w:rPr>
              <w:t>ü</w:t>
            </w:r>
            <w:r>
              <w:t>gel</w:t>
            </w:r>
            <w:proofErr w:type="spellEnd"/>
            <w:r>
              <w:t xml:space="preserve"> Yilmaz</w:t>
            </w:r>
          </w:p>
        </w:tc>
        <w:tc>
          <w:tcPr>
            <w:tcW w:w="4621" w:type="dxa"/>
          </w:tcPr>
          <w:p w:rsidR="00813787" w:rsidRDefault="006A118C" w:rsidP="006451D9">
            <w:proofErr w:type="spellStart"/>
            <w:r>
              <w:t>Faruk</w:t>
            </w:r>
            <w:proofErr w:type="spellEnd"/>
            <w:r>
              <w:t xml:space="preserve"> </w:t>
            </w:r>
            <w:proofErr w:type="spellStart"/>
            <w:r>
              <w:t>Yalcin</w:t>
            </w:r>
            <w:proofErr w:type="spellEnd"/>
            <w:r>
              <w:t xml:space="preserve"> Zoo</w:t>
            </w:r>
          </w:p>
        </w:tc>
      </w:tr>
      <w:tr w:rsidR="00813787" w:rsidTr="00813787">
        <w:tc>
          <w:tcPr>
            <w:tcW w:w="4621" w:type="dxa"/>
          </w:tcPr>
          <w:p w:rsidR="00813787" w:rsidRDefault="006A118C" w:rsidP="006451D9">
            <w:proofErr w:type="spellStart"/>
            <w:r>
              <w:t>Ad</w:t>
            </w:r>
            <w:r>
              <w:rPr>
                <w:rFonts w:cstheme="minorHAnsi"/>
              </w:rPr>
              <w:t>é</w:t>
            </w:r>
            <w:r>
              <w:t>la</w:t>
            </w:r>
            <w:proofErr w:type="spellEnd"/>
            <w:r>
              <w:t xml:space="preserve"> </w:t>
            </w:r>
            <w:proofErr w:type="spellStart"/>
            <w:r>
              <w:t>Obra</w:t>
            </w:r>
            <w:r>
              <w:rPr>
                <w:rFonts w:ascii="Calibri" w:hAnsi="Calibri" w:cs="Calibri"/>
              </w:rPr>
              <w:t>č</w:t>
            </w:r>
            <w:r>
              <w:t>ajov</w:t>
            </w:r>
            <w:r>
              <w:rPr>
                <w:rFonts w:cstheme="minorHAnsi"/>
              </w:rPr>
              <w:t>á</w:t>
            </w:r>
            <w:proofErr w:type="spellEnd"/>
          </w:p>
        </w:tc>
        <w:tc>
          <w:tcPr>
            <w:tcW w:w="4621" w:type="dxa"/>
          </w:tcPr>
          <w:p w:rsidR="00813787" w:rsidRDefault="006A118C" w:rsidP="006451D9">
            <w:r>
              <w:t>Ostrava Zoo</w:t>
            </w:r>
          </w:p>
        </w:tc>
      </w:tr>
      <w:tr w:rsidR="00813787" w:rsidTr="00813787">
        <w:tc>
          <w:tcPr>
            <w:tcW w:w="4621" w:type="dxa"/>
          </w:tcPr>
          <w:p w:rsidR="00813787" w:rsidRDefault="006A118C" w:rsidP="006451D9">
            <w:r>
              <w:t xml:space="preserve">Ivan </w:t>
            </w:r>
            <w:proofErr w:type="spellStart"/>
            <w:r>
              <w:t>Cizelj</w:t>
            </w:r>
            <w:proofErr w:type="spellEnd"/>
          </w:p>
        </w:tc>
        <w:tc>
          <w:tcPr>
            <w:tcW w:w="4621" w:type="dxa"/>
          </w:tcPr>
          <w:p w:rsidR="00813787" w:rsidRDefault="006A118C" w:rsidP="006451D9">
            <w:r>
              <w:t>Zoo Zagreb</w:t>
            </w:r>
          </w:p>
        </w:tc>
      </w:tr>
      <w:tr w:rsidR="00813787" w:rsidTr="00813787">
        <w:tc>
          <w:tcPr>
            <w:tcW w:w="4621" w:type="dxa"/>
          </w:tcPr>
          <w:p w:rsidR="00813787" w:rsidRDefault="006A118C" w:rsidP="006451D9">
            <w:r>
              <w:t xml:space="preserve">Therese </w:t>
            </w:r>
            <w:proofErr w:type="spellStart"/>
            <w:r>
              <w:rPr>
                <w:rFonts w:ascii="Calibri" w:hAnsi="Calibri" w:cs="Calibri"/>
              </w:rPr>
              <w:t>Österberg</w:t>
            </w:r>
            <w:proofErr w:type="spellEnd"/>
          </w:p>
        </w:tc>
        <w:tc>
          <w:tcPr>
            <w:tcW w:w="4621" w:type="dxa"/>
          </w:tcPr>
          <w:p w:rsidR="00813787" w:rsidRDefault="006A118C" w:rsidP="006451D9">
            <w:proofErr w:type="spellStart"/>
            <w:r>
              <w:t>Universeum</w:t>
            </w:r>
            <w:proofErr w:type="spellEnd"/>
          </w:p>
        </w:tc>
      </w:tr>
      <w:tr w:rsidR="00813787" w:rsidTr="00813787">
        <w:tc>
          <w:tcPr>
            <w:tcW w:w="4621" w:type="dxa"/>
          </w:tcPr>
          <w:p w:rsidR="00813787" w:rsidRDefault="006A118C" w:rsidP="006451D9">
            <w:r>
              <w:t>Ramiro Fuentes</w:t>
            </w:r>
          </w:p>
        </w:tc>
        <w:tc>
          <w:tcPr>
            <w:tcW w:w="4621" w:type="dxa"/>
          </w:tcPr>
          <w:p w:rsidR="00813787" w:rsidRDefault="006A118C" w:rsidP="006451D9">
            <w:proofErr w:type="spellStart"/>
            <w:r>
              <w:t>Universeum</w:t>
            </w:r>
            <w:proofErr w:type="spellEnd"/>
          </w:p>
        </w:tc>
      </w:tr>
      <w:tr w:rsidR="00813787" w:rsidTr="00813787">
        <w:tc>
          <w:tcPr>
            <w:tcW w:w="4621" w:type="dxa"/>
          </w:tcPr>
          <w:p w:rsidR="00813787" w:rsidRDefault="006A118C" w:rsidP="006451D9">
            <w:r>
              <w:t xml:space="preserve">Alexis </w:t>
            </w:r>
            <w:proofErr w:type="spellStart"/>
            <w:r>
              <w:t>L</w:t>
            </w:r>
            <w:r>
              <w:rPr>
                <w:rFonts w:cstheme="minorHAnsi"/>
              </w:rPr>
              <w:t>é</w:t>
            </w:r>
            <w:r>
              <w:t>cu</w:t>
            </w:r>
            <w:proofErr w:type="spellEnd"/>
          </w:p>
        </w:tc>
        <w:tc>
          <w:tcPr>
            <w:tcW w:w="4621" w:type="dxa"/>
          </w:tcPr>
          <w:p w:rsidR="00813787" w:rsidRDefault="006A118C" w:rsidP="006451D9">
            <w:r>
              <w:t>Paris Zoo</w:t>
            </w:r>
          </w:p>
        </w:tc>
      </w:tr>
      <w:tr w:rsidR="00813787" w:rsidTr="00813787">
        <w:tc>
          <w:tcPr>
            <w:tcW w:w="4621" w:type="dxa"/>
          </w:tcPr>
          <w:p w:rsidR="00813787" w:rsidRDefault="006A118C" w:rsidP="006451D9">
            <w:proofErr w:type="spellStart"/>
            <w:r>
              <w:t>Jacek</w:t>
            </w:r>
            <w:proofErr w:type="spellEnd"/>
            <w:r>
              <w:t xml:space="preserve"> </w:t>
            </w:r>
            <w:proofErr w:type="spellStart"/>
            <w:r>
              <w:t>Jedrzejewski</w:t>
            </w:r>
            <w:proofErr w:type="spellEnd"/>
          </w:p>
        </w:tc>
        <w:tc>
          <w:tcPr>
            <w:tcW w:w="4621" w:type="dxa"/>
          </w:tcPr>
          <w:p w:rsidR="00813787" w:rsidRDefault="006A118C" w:rsidP="006451D9">
            <w:r>
              <w:t>Plock Zoo</w:t>
            </w:r>
          </w:p>
        </w:tc>
      </w:tr>
      <w:tr w:rsidR="00813787" w:rsidTr="00813787">
        <w:tc>
          <w:tcPr>
            <w:tcW w:w="4621" w:type="dxa"/>
          </w:tcPr>
          <w:p w:rsidR="00813787" w:rsidRDefault="006A118C" w:rsidP="006451D9">
            <w:r>
              <w:t xml:space="preserve">Krzysztof </w:t>
            </w:r>
            <w:proofErr w:type="spellStart"/>
            <w:r>
              <w:t>Kelman</w:t>
            </w:r>
            <w:proofErr w:type="spellEnd"/>
          </w:p>
        </w:tc>
        <w:tc>
          <w:tcPr>
            <w:tcW w:w="4621" w:type="dxa"/>
          </w:tcPr>
          <w:p w:rsidR="00813787" w:rsidRDefault="006A118C" w:rsidP="006451D9">
            <w:r>
              <w:t>Plock Zoo</w:t>
            </w:r>
          </w:p>
        </w:tc>
      </w:tr>
      <w:tr w:rsidR="00813787" w:rsidTr="00813787">
        <w:tc>
          <w:tcPr>
            <w:tcW w:w="4621" w:type="dxa"/>
          </w:tcPr>
          <w:p w:rsidR="00813787" w:rsidRDefault="006A118C" w:rsidP="006451D9">
            <w:proofErr w:type="spellStart"/>
            <w:r>
              <w:t>Jirka</w:t>
            </w:r>
            <w:proofErr w:type="spellEnd"/>
            <w:r>
              <w:t xml:space="preserve"> </w:t>
            </w:r>
            <w:proofErr w:type="spellStart"/>
            <w:r>
              <w:t>Nov</w:t>
            </w:r>
            <w:r>
              <w:rPr>
                <w:rFonts w:cstheme="minorHAnsi"/>
              </w:rPr>
              <w:t>á</w:t>
            </w:r>
            <w:r>
              <w:t>k</w:t>
            </w:r>
            <w:proofErr w:type="spellEnd"/>
          </w:p>
        </w:tc>
        <w:tc>
          <w:tcPr>
            <w:tcW w:w="4621" w:type="dxa"/>
          </w:tcPr>
          <w:p w:rsidR="00813787" w:rsidRDefault="00F2450F" w:rsidP="006451D9">
            <w:r>
              <w:t>Zoo Ostrava</w:t>
            </w:r>
          </w:p>
        </w:tc>
      </w:tr>
      <w:tr w:rsidR="00813787" w:rsidTr="00813787">
        <w:tc>
          <w:tcPr>
            <w:tcW w:w="4621" w:type="dxa"/>
          </w:tcPr>
          <w:p w:rsidR="00813787" w:rsidRDefault="00F2450F" w:rsidP="006451D9">
            <w:r>
              <w:t xml:space="preserve">Andrea </w:t>
            </w:r>
            <w:proofErr w:type="spellStart"/>
            <w:r>
              <w:t>Caiozzi</w:t>
            </w:r>
            <w:proofErr w:type="spellEnd"/>
          </w:p>
        </w:tc>
        <w:tc>
          <w:tcPr>
            <w:tcW w:w="4621" w:type="dxa"/>
          </w:tcPr>
          <w:p w:rsidR="00813787" w:rsidRDefault="00F2450F" w:rsidP="006451D9">
            <w:r>
              <w:t>ALPZA</w:t>
            </w:r>
          </w:p>
        </w:tc>
      </w:tr>
      <w:tr w:rsidR="00813787" w:rsidTr="00813787">
        <w:tc>
          <w:tcPr>
            <w:tcW w:w="4621" w:type="dxa"/>
          </w:tcPr>
          <w:p w:rsidR="00813787" w:rsidRDefault="00F2450F" w:rsidP="006451D9">
            <w:r>
              <w:t>Gerardo Garcia</w:t>
            </w:r>
          </w:p>
        </w:tc>
        <w:tc>
          <w:tcPr>
            <w:tcW w:w="4621" w:type="dxa"/>
          </w:tcPr>
          <w:p w:rsidR="00813787" w:rsidRDefault="00F2450F" w:rsidP="006451D9">
            <w:r>
              <w:t>Chester Zoo</w:t>
            </w:r>
          </w:p>
        </w:tc>
      </w:tr>
      <w:tr w:rsidR="00813787" w:rsidTr="00813787">
        <w:tc>
          <w:tcPr>
            <w:tcW w:w="4621" w:type="dxa"/>
          </w:tcPr>
          <w:p w:rsidR="00813787" w:rsidRDefault="00F2450F" w:rsidP="006451D9">
            <w:r>
              <w:t xml:space="preserve">Monika </w:t>
            </w:r>
            <w:proofErr w:type="spellStart"/>
            <w:r>
              <w:t>Haefner</w:t>
            </w:r>
            <w:proofErr w:type="spellEnd"/>
          </w:p>
        </w:tc>
        <w:tc>
          <w:tcPr>
            <w:tcW w:w="4621" w:type="dxa"/>
          </w:tcPr>
          <w:p w:rsidR="00813787" w:rsidRDefault="00F2450F" w:rsidP="006451D9">
            <w:r>
              <w:t>Zoo Schwerin</w:t>
            </w:r>
          </w:p>
        </w:tc>
      </w:tr>
      <w:tr w:rsidR="00813787" w:rsidTr="00813787">
        <w:tc>
          <w:tcPr>
            <w:tcW w:w="4621" w:type="dxa"/>
          </w:tcPr>
          <w:p w:rsidR="00813787" w:rsidRDefault="00F2450F" w:rsidP="006451D9">
            <w:r>
              <w:t>Clemens Becker</w:t>
            </w:r>
          </w:p>
        </w:tc>
        <w:tc>
          <w:tcPr>
            <w:tcW w:w="4621" w:type="dxa"/>
          </w:tcPr>
          <w:p w:rsidR="00813787" w:rsidRDefault="00F2450F" w:rsidP="006451D9">
            <w:r>
              <w:t>Karlsruhe Zoo</w:t>
            </w:r>
          </w:p>
        </w:tc>
      </w:tr>
      <w:tr w:rsidR="00813787" w:rsidTr="00813787">
        <w:tc>
          <w:tcPr>
            <w:tcW w:w="4621" w:type="dxa"/>
          </w:tcPr>
          <w:p w:rsidR="00813787" w:rsidRDefault="00F2450F" w:rsidP="006451D9">
            <w:r>
              <w:t>Frank Miller</w:t>
            </w:r>
          </w:p>
        </w:tc>
        <w:tc>
          <w:tcPr>
            <w:tcW w:w="4621" w:type="dxa"/>
          </w:tcPr>
          <w:p w:rsidR="00813787" w:rsidRDefault="00F2450F" w:rsidP="006451D9">
            <w:r>
              <w:t xml:space="preserve">Zoo </w:t>
            </w:r>
            <w:proofErr w:type="spellStart"/>
            <w:r>
              <w:t>M</w:t>
            </w:r>
            <w:r>
              <w:rPr>
                <w:rFonts w:cstheme="minorHAnsi"/>
              </w:rPr>
              <w:t>ü</w:t>
            </w:r>
            <w:r>
              <w:t>nchen</w:t>
            </w:r>
            <w:proofErr w:type="spellEnd"/>
          </w:p>
        </w:tc>
      </w:tr>
      <w:tr w:rsidR="00813787" w:rsidTr="00813787">
        <w:tc>
          <w:tcPr>
            <w:tcW w:w="4621" w:type="dxa"/>
          </w:tcPr>
          <w:p w:rsidR="00813787" w:rsidRDefault="00F2450F" w:rsidP="006451D9">
            <w:r>
              <w:t>Mark Bushell</w:t>
            </w:r>
          </w:p>
        </w:tc>
        <w:tc>
          <w:tcPr>
            <w:tcW w:w="4621" w:type="dxa"/>
          </w:tcPr>
          <w:p w:rsidR="00813787" w:rsidRDefault="00F2450F" w:rsidP="006451D9">
            <w:r>
              <w:t>Bristol Zoo Gardens</w:t>
            </w:r>
          </w:p>
        </w:tc>
      </w:tr>
      <w:tr w:rsidR="00813787" w:rsidTr="00813787">
        <w:tc>
          <w:tcPr>
            <w:tcW w:w="4621" w:type="dxa"/>
          </w:tcPr>
          <w:p w:rsidR="00813787" w:rsidRDefault="00F2450F" w:rsidP="006451D9">
            <w:r>
              <w:t>Luke Harding</w:t>
            </w:r>
          </w:p>
        </w:tc>
        <w:tc>
          <w:tcPr>
            <w:tcW w:w="4621" w:type="dxa"/>
          </w:tcPr>
          <w:p w:rsidR="00813787" w:rsidRDefault="00F2450F" w:rsidP="006451D9">
            <w:r>
              <w:t>Colchester Zoo</w:t>
            </w:r>
          </w:p>
        </w:tc>
      </w:tr>
      <w:tr w:rsidR="00813787" w:rsidTr="00813787">
        <w:tc>
          <w:tcPr>
            <w:tcW w:w="4621" w:type="dxa"/>
          </w:tcPr>
          <w:p w:rsidR="00813787" w:rsidRDefault="00F2450F" w:rsidP="006451D9">
            <w:r>
              <w:t>Kris Jansen</w:t>
            </w:r>
          </w:p>
        </w:tc>
        <w:tc>
          <w:tcPr>
            <w:tcW w:w="4621" w:type="dxa"/>
          </w:tcPr>
          <w:p w:rsidR="00813787" w:rsidRDefault="00F2450F" w:rsidP="006451D9">
            <w:proofErr w:type="spellStart"/>
            <w:r>
              <w:t>Dierenrijk</w:t>
            </w:r>
            <w:proofErr w:type="spellEnd"/>
            <w:r>
              <w:t xml:space="preserve"> Europa</w:t>
            </w:r>
          </w:p>
        </w:tc>
      </w:tr>
      <w:tr w:rsidR="00813787" w:rsidTr="00813787">
        <w:tc>
          <w:tcPr>
            <w:tcW w:w="4621" w:type="dxa"/>
          </w:tcPr>
          <w:p w:rsidR="00813787" w:rsidRDefault="00F2450F" w:rsidP="006451D9">
            <w:r>
              <w:t xml:space="preserve">Angelica </w:t>
            </w:r>
            <w:proofErr w:type="spellStart"/>
            <w:r>
              <w:t>Curlisca</w:t>
            </w:r>
            <w:proofErr w:type="spellEnd"/>
          </w:p>
        </w:tc>
        <w:tc>
          <w:tcPr>
            <w:tcW w:w="4621" w:type="dxa"/>
          </w:tcPr>
          <w:p w:rsidR="00813787" w:rsidRDefault="00F2450F" w:rsidP="006451D9">
            <w:r>
              <w:t>RZAF</w:t>
            </w:r>
          </w:p>
        </w:tc>
      </w:tr>
      <w:tr w:rsidR="00813787" w:rsidTr="00813787">
        <w:tc>
          <w:tcPr>
            <w:tcW w:w="4621" w:type="dxa"/>
          </w:tcPr>
          <w:p w:rsidR="00813787" w:rsidRDefault="00F2450F" w:rsidP="006451D9">
            <w:proofErr w:type="spellStart"/>
            <w:r>
              <w:t>Nuria</w:t>
            </w:r>
            <w:proofErr w:type="spellEnd"/>
            <w:r>
              <w:t xml:space="preserve"> </w:t>
            </w:r>
            <w:proofErr w:type="spellStart"/>
            <w:r>
              <w:t>Baylina</w:t>
            </w:r>
            <w:proofErr w:type="spellEnd"/>
          </w:p>
        </w:tc>
        <w:tc>
          <w:tcPr>
            <w:tcW w:w="4621" w:type="dxa"/>
          </w:tcPr>
          <w:p w:rsidR="00813787" w:rsidRDefault="00F2450F" w:rsidP="006451D9">
            <w:proofErr w:type="spellStart"/>
            <w:r>
              <w:t>Oceanrio</w:t>
            </w:r>
            <w:proofErr w:type="spellEnd"/>
            <w:r>
              <w:t xml:space="preserve"> de </w:t>
            </w:r>
            <w:proofErr w:type="spellStart"/>
            <w:r>
              <w:t>Lisboa</w:t>
            </w:r>
            <w:proofErr w:type="spellEnd"/>
          </w:p>
        </w:tc>
      </w:tr>
      <w:tr w:rsidR="00813787" w:rsidTr="00813787">
        <w:tc>
          <w:tcPr>
            <w:tcW w:w="4621" w:type="dxa"/>
          </w:tcPr>
          <w:p w:rsidR="00813787" w:rsidRDefault="00F2450F" w:rsidP="006451D9">
            <w:r>
              <w:t>Warren Spencer</w:t>
            </w:r>
          </w:p>
        </w:tc>
        <w:tc>
          <w:tcPr>
            <w:tcW w:w="4621" w:type="dxa"/>
          </w:tcPr>
          <w:p w:rsidR="00813787" w:rsidRDefault="00F2450F" w:rsidP="006451D9">
            <w:proofErr w:type="spellStart"/>
            <w:r>
              <w:t>Artis</w:t>
            </w:r>
            <w:proofErr w:type="spellEnd"/>
            <w:r>
              <w:t xml:space="preserve"> Royal Zoo</w:t>
            </w:r>
          </w:p>
        </w:tc>
      </w:tr>
      <w:tr w:rsidR="00813787" w:rsidTr="00813787">
        <w:tc>
          <w:tcPr>
            <w:tcW w:w="4621" w:type="dxa"/>
          </w:tcPr>
          <w:p w:rsidR="00813787" w:rsidRDefault="00F2450F" w:rsidP="006451D9">
            <w:r>
              <w:t>Brian Zimmerman</w:t>
            </w:r>
          </w:p>
        </w:tc>
        <w:tc>
          <w:tcPr>
            <w:tcW w:w="4621" w:type="dxa"/>
          </w:tcPr>
          <w:p w:rsidR="00813787" w:rsidRDefault="00F2450F" w:rsidP="006451D9">
            <w:r>
              <w:t>Zoological Society of London</w:t>
            </w:r>
          </w:p>
        </w:tc>
      </w:tr>
    </w:tbl>
    <w:p w:rsidR="00813787" w:rsidRDefault="00813787"/>
    <w:p w:rsidR="00DF79FA" w:rsidRDefault="00DF79FA">
      <w:r>
        <w:t xml:space="preserve">The FAITAG meeting was divided into two parts, a reporting session for the eight existing ESBs including a proposal for a new ESB and a discussion workshop to address four topics that relate to the FAITAG’s role and functioning.  </w:t>
      </w:r>
    </w:p>
    <w:p w:rsidR="00DF79FA" w:rsidRDefault="00DF79FA">
      <w:r>
        <w:t>The following ESB reports were presented:</w:t>
      </w:r>
    </w:p>
    <w:p w:rsidR="002D4D43" w:rsidRDefault="002D4D43" w:rsidP="002D4D43">
      <w:pPr>
        <w:pStyle w:val="ListParagraph"/>
        <w:numPr>
          <w:ilvl w:val="0"/>
          <w:numId w:val="2"/>
        </w:numPr>
      </w:pPr>
      <w:r>
        <w:t xml:space="preserve">Zebra shark, </w:t>
      </w:r>
      <w:proofErr w:type="spellStart"/>
      <w:r w:rsidRPr="002D4D43">
        <w:rPr>
          <w:i/>
        </w:rPr>
        <w:t>Stegostoma</w:t>
      </w:r>
      <w:proofErr w:type="spellEnd"/>
      <w:r w:rsidRPr="002D4D43">
        <w:rPr>
          <w:i/>
        </w:rPr>
        <w:t xml:space="preserve"> </w:t>
      </w:r>
      <w:proofErr w:type="spellStart"/>
      <w:r w:rsidRPr="002D4D43">
        <w:rPr>
          <w:i/>
        </w:rPr>
        <w:t>fasciatum</w:t>
      </w:r>
      <w:proofErr w:type="spellEnd"/>
      <w:r>
        <w:rPr>
          <w:i/>
        </w:rPr>
        <w:t>,</w:t>
      </w:r>
      <w:r w:rsidRPr="002D4D43">
        <w:rPr>
          <w:i/>
        </w:rPr>
        <w:t xml:space="preserve"> </w:t>
      </w:r>
      <w:r w:rsidR="00260170">
        <w:t>by Brian</w:t>
      </w:r>
      <w:r>
        <w:t xml:space="preserve"> on behalf of Max Janse</w:t>
      </w:r>
    </w:p>
    <w:p w:rsidR="002D4D43" w:rsidRDefault="002D4D43" w:rsidP="002D4D43">
      <w:pPr>
        <w:pStyle w:val="ListParagraph"/>
        <w:numPr>
          <w:ilvl w:val="0"/>
          <w:numId w:val="2"/>
        </w:numPr>
      </w:pPr>
      <w:r>
        <w:t xml:space="preserve">White-spotted eagle ray, </w:t>
      </w:r>
      <w:proofErr w:type="spellStart"/>
      <w:r>
        <w:rPr>
          <w:i/>
        </w:rPr>
        <w:t>Aetobatus</w:t>
      </w:r>
      <w:proofErr w:type="spellEnd"/>
      <w:r>
        <w:rPr>
          <w:i/>
        </w:rPr>
        <w:t xml:space="preserve"> </w:t>
      </w:r>
      <w:proofErr w:type="spellStart"/>
      <w:r>
        <w:rPr>
          <w:i/>
        </w:rPr>
        <w:t>narinari</w:t>
      </w:r>
      <w:proofErr w:type="spellEnd"/>
      <w:r>
        <w:rPr>
          <w:i/>
        </w:rPr>
        <w:t xml:space="preserve"> ,</w:t>
      </w:r>
      <w:r w:rsidR="00260170">
        <w:t>by Brian</w:t>
      </w:r>
      <w:r>
        <w:t xml:space="preserve"> on behalf of Max Janse</w:t>
      </w:r>
    </w:p>
    <w:p w:rsidR="002D4D43" w:rsidRDefault="002D4D43" w:rsidP="002D4D43">
      <w:pPr>
        <w:pStyle w:val="ListParagraph"/>
        <w:numPr>
          <w:ilvl w:val="0"/>
          <w:numId w:val="2"/>
        </w:numPr>
      </w:pPr>
      <w:proofErr w:type="spellStart"/>
      <w:r>
        <w:t>Ribbontail</w:t>
      </w:r>
      <w:proofErr w:type="spellEnd"/>
      <w:r>
        <w:t xml:space="preserve"> (blue-spotted) stingray, </w:t>
      </w:r>
      <w:proofErr w:type="spellStart"/>
      <w:r>
        <w:rPr>
          <w:i/>
        </w:rPr>
        <w:t>Taeniura</w:t>
      </w:r>
      <w:proofErr w:type="spellEnd"/>
      <w:r>
        <w:rPr>
          <w:i/>
        </w:rPr>
        <w:t xml:space="preserve"> </w:t>
      </w:r>
      <w:proofErr w:type="spellStart"/>
      <w:r>
        <w:rPr>
          <w:i/>
        </w:rPr>
        <w:t>lymma</w:t>
      </w:r>
      <w:proofErr w:type="spellEnd"/>
      <w:r>
        <w:rPr>
          <w:i/>
        </w:rPr>
        <w:t>,</w:t>
      </w:r>
      <w:r>
        <w:t xml:space="preserve"> by </w:t>
      </w:r>
      <w:proofErr w:type="spellStart"/>
      <w:r>
        <w:t>Nuria</w:t>
      </w:r>
      <w:proofErr w:type="spellEnd"/>
      <w:r>
        <w:t xml:space="preserve"> </w:t>
      </w:r>
      <w:proofErr w:type="spellStart"/>
      <w:r>
        <w:t>Baylina</w:t>
      </w:r>
      <w:proofErr w:type="spellEnd"/>
    </w:p>
    <w:p w:rsidR="002D4D43" w:rsidRDefault="002D4D43" w:rsidP="002D4D43">
      <w:pPr>
        <w:pStyle w:val="ListParagraph"/>
        <w:numPr>
          <w:ilvl w:val="0"/>
          <w:numId w:val="2"/>
        </w:numPr>
      </w:pPr>
      <w:r>
        <w:t xml:space="preserve">Sandbar shark, </w:t>
      </w:r>
      <w:proofErr w:type="spellStart"/>
      <w:r>
        <w:rPr>
          <w:i/>
        </w:rPr>
        <w:t>Carcharhinus</w:t>
      </w:r>
      <w:proofErr w:type="spellEnd"/>
      <w:r>
        <w:rPr>
          <w:i/>
        </w:rPr>
        <w:t xml:space="preserve"> </w:t>
      </w:r>
      <w:proofErr w:type="spellStart"/>
      <w:r>
        <w:rPr>
          <w:i/>
        </w:rPr>
        <w:t>plumbeus</w:t>
      </w:r>
      <w:proofErr w:type="spellEnd"/>
      <w:r>
        <w:rPr>
          <w:i/>
        </w:rPr>
        <w:t xml:space="preserve">, </w:t>
      </w:r>
      <w:r w:rsidR="00260170">
        <w:t>by Brian</w:t>
      </w:r>
      <w:r>
        <w:t xml:space="preserve"> on behalf of Jean Philippe </w:t>
      </w:r>
      <w:proofErr w:type="spellStart"/>
      <w:r>
        <w:t>Catteau</w:t>
      </w:r>
      <w:proofErr w:type="spellEnd"/>
    </w:p>
    <w:p w:rsidR="002D4D43" w:rsidRDefault="002D4D43" w:rsidP="002D4D43">
      <w:pPr>
        <w:pStyle w:val="ListParagraph"/>
        <w:numPr>
          <w:ilvl w:val="0"/>
          <w:numId w:val="2"/>
        </w:numPr>
      </w:pPr>
      <w:r>
        <w:t xml:space="preserve">Blue-spotted stingray, </w:t>
      </w:r>
      <w:proofErr w:type="spellStart"/>
      <w:r>
        <w:rPr>
          <w:i/>
        </w:rPr>
        <w:t>Neotryon</w:t>
      </w:r>
      <w:proofErr w:type="spellEnd"/>
      <w:r>
        <w:rPr>
          <w:i/>
        </w:rPr>
        <w:t xml:space="preserve"> </w:t>
      </w:r>
      <w:proofErr w:type="spellStart"/>
      <w:r>
        <w:rPr>
          <w:i/>
        </w:rPr>
        <w:t>kuhlii</w:t>
      </w:r>
      <w:proofErr w:type="spellEnd"/>
      <w:r>
        <w:rPr>
          <w:i/>
        </w:rPr>
        <w:t xml:space="preserve">, </w:t>
      </w:r>
      <w:r>
        <w:t>by Brian on behalf of Daniel Abed-Navandi</w:t>
      </w:r>
    </w:p>
    <w:p w:rsidR="002D4D43" w:rsidRDefault="002D4D43" w:rsidP="002D4D43">
      <w:pPr>
        <w:pStyle w:val="ListParagraph"/>
        <w:numPr>
          <w:ilvl w:val="0"/>
          <w:numId w:val="2"/>
        </w:numPr>
      </w:pPr>
      <w:r>
        <w:lastRenderedPageBreak/>
        <w:t xml:space="preserve">Horned shark, </w:t>
      </w:r>
      <w:proofErr w:type="spellStart"/>
      <w:r>
        <w:rPr>
          <w:i/>
        </w:rPr>
        <w:t>Heterodontus</w:t>
      </w:r>
      <w:proofErr w:type="spellEnd"/>
      <w:r>
        <w:rPr>
          <w:i/>
        </w:rPr>
        <w:t xml:space="preserve"> </w:t>
      </w:r>
      <w:proofErr w:type="spellStart"/>
      <w:r>
        <w:rPr>
          <w:i/>
        </w:rPr>
        <w:t>francisci</w:t>
      </w:r>
      <w:proofErr w:type="spellEnd"/>
      <w:r>
        <w:rPr>
          <w:i/>
        </w:rPr>
        <w:t xml:space="preserve">, </w:t>
      </w:r>
      <w:r>
        <w:t>by Warren Spencer</w:t>
      </w:r>
    </w:p>
    <w:p w:rsidR="002D4D43" w:rsidRDefault="002D4D43" w:rsidP="002D4D43">
      <w:pPr>
        <w:pStyle w:val="ListParagraph"/>
        <w:numPr>
          <w:ilvl w:val="0"/>
          <w:numId w:val="2"/>
        </w:numPr>
      </w:pPr>
      <w:r>
        <w:t xml:space="preserve">Long-snouted (Spiny) seahorse, </w:t>
      </w:r>
      <w:r>
        <w:rPr>
          <w:i/>
        </w:rPr>
        <w:t xml:space="preserve">Hippocampus </w:t>
      </w:r>
      <w:proofErr w:type="spellStart"/>
      <w:r>
        <w:rPr>
          <w:i/>
        </w:rPr>
        <w:t>guttulatus</w:t>
      </w:r>
      <w:proofErr w:type="spellEnd"/>
      <w:r>
        <w:rPr>
          <w:i/>
        </w:rPr>
        <w:t xml:space="preserve">, </w:t>
      </w:r>
      <w:r>
        <w:t>by Brian on behalf of Laura Castellano</w:t>
      </w:r>
    </w:p>
    <w:p w:rsidR="002D4D43" w:rsidRDefault="002D4D43" w:rsidP="002D4D43">
      <w:pPr>
        <w:pStyle w:val="ListParagraph"/>
        <w:numPr>
          <w:ilvl w:val="0"/>
          <w:numId w:val="2"/>
        </w:numPr>
      </w:pPr>
      <w:r>
        <w:t xml:space="preserve">Short-snouted seahorse, </w:t>
      </w:r>
      <w:r>
        <w:rPr>
          <w:i/>
        </w:rPr>
        <w:t xml:space="preserve">Hippocampus </w:t>
      </w:r>
      <w:proofErr w:type="spellStart"/>
      <w:r>
        <w:rPr>
          <w:i/>
        </w:rPr>
        <w:t>hippocampus</w:t>
      </w:r>
      <w:proofErr w:type="spellEnd"/>
      <w:r>
        <w:rPr>
          <w:i/>
        </w:rPr>
        <w:t xml:space="preserve">, </w:t>
      </w:r>
      <w:r>
        <w:t>by Brian on behalf of Olivia Walter</w:t>
      </w:r>
    </w:p>
    <w:p w:rsidR="00DF79FA" w:rsidRDefault="008543D0" w:rsidP="008543D0">
      <w:pPr>
        <w:pStyle w:val="ListParagraph"/>
        <w:numPr>
          <w:ilvl w:val="0"/>
          <w:numId w:val="2"/>
        </w:numPr>
      </w:pPr>
      <w:r>
        <w:t xml:space="preserve">Proposal for new ESB for </w:t>
      </w:r>
      <w:proofErr w:type="spellStart"/>
      <w:r w:rsidRPr="00EA1212">
        <w:rPr>
          <w:i/>
        </w:rPr>
        <w:t>Pristis</w:t>
      </w:r>
      <w:proofErr w:type="spellEnd"/>
      <w:r>
        <w:t xml:space="preserve"> sp. (Sawfish) by Katy Duke (The Deep) in partnership with Pablo Areitio (</w:t>
      </w:r>
      <w:proofErr w:type="spellStart"/>
      <w:r>
        <w:t>Oceanografic</w:t>
      </w:r>
      <w:proofErr w:type="spellEnd"/>
      <w:r>
        <w:t>, Valencia) note: this proposal was later submitted to the EEP committee for consideration.</w:t>
      </w:r>
    </w:p>
    <w:p w:rsidR="00EA1212" w:rsidRDefault="00EA1212" w:rsidP="00EA1212">
      <w:r>
        <w:t>A proposal was introduced to consider splitting the FAITAG into more than one TAG since it coll</w:t>
      </w:r>
      <w:r w:rsidR="007D07A5">
        <w:t>ectively deals with a very broad</w:t>
      </w:r>
      <w:r>
        <w:t xml:space="preserve"> taxonomic group and is too large to manage effectively</w:t>
      </w:r>
      <w:r w:rsidR="007D07A5">
        <w:t xml:space="preserve"> as one.  The proposal suggests</w:t>
      </w:r>
      <w:r>
        <w:t xml:space="preserve"> that FAITAG should ultimately be split into five areas of interest:  Elasmobranchs, Marine </w:t>
      </w:r>
      <w:proofErr w:type="spellStart"/>
      <w:r>
        <w:t>teleosts</w:t>
      </w:r>
      <w:proofErr w:type="spellEnd"/>
      <w:r>
        <w:t xml:space="preserve">, Freshwater </w:t>
      </w:r>
      <w:proofErr w:type="spellStart"/>
      <w:r>
        <w:t>teleosts</w:t>
      </w:r>
      <w:proofErr w:type="spellEnd"/>
      <w:r>
        <w:t xml:space="preserve">, Corals, Other aquatic invertebrates.  </w:t>
      </w:r>
    </w:p>
    <w:p w:rsidR="00EA1212" w:rsidRDefault="00EA1212" w:rsidP="00EA1212">
      <w:r>
        <w:t>This proce</w:t>
      </w:r>
      <w:r w:rsidR="007D07A5">
        <w:t>ss would be initiated by polling the level of</w:t>
      </w:r>
      <w:r>
        <w:t xml:space="preserve"> interest from members in each of these broad taxonomic areas and requesting that they form sub-groups.  The first goal of each sub-group would be to begin the development of the RCP for </w:t>
      </w:r>
      <w:r w:rsidR="007D07A5">
        <w:t>those</w:t>
      </w:r>
      <w:r>
        <w:t xml:space="preserve"> taxa.  The nominated coordinator </w:t>
      </w:r>
      <w:r w:rsidR="00C42FF0">
        <w:t xml:space="preserve">for each sub-group </w:t>
      </w:r>
      <w:r>
        <w:t>would</w:t>
      </w:r>
      <w:r w:rsidR="00C42FF0">
        <w:t xml:space="preserve"> </w:t>
      </w:r>
      <w:r w:rsidR="007D07A5">
        <w:t>then become</w:t>
      </w:r>
      <w:r>
        <w:t xml:space="preserve"> Vice-chair of FAITAG and ultimately the Chair of a newly formed TAG.</w:t>
      </w:r>
    </w:p>
    <w:p w:rsidR="00EA1212" w:rsidRDefault="00EA1212" w:rsidP="00EA1212">
      <w:r>
        <w:t xml:space="preserve">In the second half of the meeting four points relating to FAITAG were introduced and the group was divided into smaller groups to discuss and later present on each.  Each of the four topics </w:t>
      </w:r>
      <w:r w:rsidR="007D07A5">
        <w:t>was chosen because they</w:t>
      </w:r>
      <w:r>
        <w:t xml:space="preserve"> address key issues relating to how </w:t>
      </w:r>
      <w:r w:rsidR="007D07A5">
        <w:t>the FAITAG is managed and how to</w:t>
      </w:r>
      <w:r>
        <w:t xml:space="preserve"> better prioritise what work we are doing and the species we manage.</w:t>
      </w:r>
    </w:p>
    <w:p w:rsidR="00A03160" w:rsidRDefault="00A03160">
      <w:r>
        <w:t>Notes on discussion workshop:</w:t>
      </w:r>
    </w:p>
    <w:p w:rsidR="00A03160" w:rsidRDefault="00A03160">
      <w:r>
        <w:t>Four topics were introduced and the group was divided into four smaller groups to discuss each.  The four topics related to:  FAIT</w:t>
      </w:r>
      <w:r w:rsidR="00A06381">
        <w:t>AG, Non-zoo/aquarium participation</w:t>
      </w:r>
      <w:r>
        <w:t>, Developing the RCP, Management of Extinct in the Wild species.</w:t>
      </w:r>
    </w:p>
    <w:p w:rsidR="00A06381" w:rsidRDefault="00A06381" w:rsidP="00A06381">
      <w:pPr>
        <w:pStyle w:val="ListParagraph"/>
        <w:numPr>
          <w:ilvl w:val="0"/>
          <w:numId w:val="1"/>
        </w:numPr>
      </w:pPr>
      <w:r>
        <w:t>FAITAG</w:t>
      </w:r>
    </w:p>
    <w:p w:rsidR="00A06381" w:rsidRDefault="00A06381" w:rsidP="00A06381">
      <w:pPr>
        <w:pStyle w:val="ListParagraph"/>
        <w:numPr>
          <w:ilvl w:val="1"/>
          <w:numId w:val="1"/>
        </w:numPr>
      </w:pPr>
      <w:r>
        <w:t>Should it be just one TAG?</w:t>
      </w:r>
    </w:p>
    <w:p w:rsidR="00A06381" w:rsidRPr="00A06381" w:rsidRDefault="00A06381" w:rsidP="00A06381">
      <w:pPr>
        <w:pStyle w:val="ListParagraph"/>
        <w:numPr>
          <w:ilvl w:val="2"/>
          <w:numId w:val="1"/>
        </w:numPr>
      </w:pPr>
      <w:r>
        <w:rPr>
          <w:i/>
        </w:rPr>
        <w:t xml:space="preserve">For now but if all species need management they should be divided into smaller more manageable sized TAGS (elasmobranchs, </w:t>
      </w:r>
      <w:proofErr w:type="spellStart"/>
      <w:r>
        <w:rPr>
          <w:i/>
        </w:rPr>
        <w:t>teleosts</w:t>
      </w:r>
      <w:proofErr w:type="spellEnd"/>
      <w:r>
        <w:rPr>
          <w:i/>
        </w:rPr>
        <w:t xml:space="preserve">, </w:t>
      </w:r>
      <w:proofErr w:type="spellStart"/>
      <w:r>
        <w:rPr>
          <w:i/>
        </w:rPr>
        <w:t>etc</w:t>
      </w:r>
      <w:proofErr w:type="spellEnd"/>
      <w:r>
        <w:rPr>
          <w:i/>
        </w:rPr>
        <w:t>).</w:t>
      </w:r>
    </w:p>
    <w:p w:rsidR="00A06381" w:rsidRDefault="00A06381" w:rsidP="00A06381">
      <w:pPr>
        <w:pStyle w:val="ListParagraph"/>
        <w:numPr>
          <w:ilvl w:val="1"/>
          <w:numId w:val="1"/>
        </w:numPr>
      </w:pPr>
      <w:r>
        <w:t>If not, how should it be split?</w:t>
      </w:r>
    </w:p>
    <w:p w:rsidR="00A06381" w:rsidRPr="00A06381" w:rsidRDefault="00A06381" w:rsidP="00A06381">
      <w:pPr>
        <w:pStyle w:val="ListParagraph"/>
        <w:numPr>
          <w:ilvl w:val="2"/>
          <w:numId w:val="1"/>
        </w:numPr>
      </w:pPr>
      <w:r>
        <w:rPr>
          <w:i/>
        </w:rPr>
        <w:t xml:space="preserve">As was proposed: </w:t>
      </w:r>
      <w:proofErr w:type="spellStart"/>
      <w:r>
        <w:rPr>
          <w:i/>
        </w:rPr>
        <w:t>Elasmobrachs</w:t>
      </w:r>
      <w:proofErr w:type="spellEnd"/>
      <w:r>
        <w:rPr>
          <w:i/>
        </w:rPr>
        <w:t xml:space="preserve">, marine </w:t>
      </w:r>
      <w:proofErr w:type="spellStart"/>
      <w:r>
        <w:rPr>
          <w:i/>
        </w:rPr>
        <w:t>teleosts</w:t>
      </w:r>
      <w:proofErr w:type="spellEnd"/>
      <w:r>
        <w:rPr>
          <w:i/>
        </w:rPr>
        <w:t xml:space="preserve">, freshwater </w:t>
      </w:r>
      <w:proofErr w:type="spellStart"/>
      <w:r>
        <w:rPr>
          <w:i/>
        </w:rPr>
        <w:t>teleosts</w:t>
      </w:r>
      <w:proofErr w:type="spellEnd"/>
      <w:r>
        <w:rPr>
          <w:i/>
        </w:rPr>
        <w:t>, corals, other invertebrates.  But only when it’s the right time, there are coordinators and there is better EUAC/EAZA collaboration.</w:t>
      </w:r>
    </w:p>
    <w:p w:rsidR="00A06381" w:rsidRDefault="00A06381" w:rsidP="00A06381">
      <w:pPr>
        <w:pStyle w:val="ListParagraph"/>
        <w:numPr>
          <w:ilvl w:val="1"/>
          <w:numId w:val="1"/>
        </w:numPr>
      </w:pPr>
      <w:r>
        <w:t>How can we improve EUAC/EAZA collaboration?</w:t>
      </w:r>
    </w:p>
    <w:p w:rsidR="00A06381" w:rsidRPr="00A06381" w:rsidRDefault="00A06381" w:rsidP="00A06381">
      <w:pPr>
        <w:pStyle w:val="ListParagraph"/>
        <w:numPr>
          <w:ilvl w:val="2"/>
          <w:numId w:val="1"/>
        </w:numPr>
      </w:pPr>
      <w:r>
        <w:rPr>
          <w:i/>
        </w:rPr>
        <w:t xml:space="preserve">Very important issue to address.  The two boards should be put together for discussion. </w:t>
      </w:r>
    </w:p>
    <w:p w:rsidR="00A06381" w:rsidRPr="00A06381" w:rsidRDefault="00A06381" w:rsidP="00A06381">
      <w:pPr>
        <w:pStyle w:val="ListParagraph"/>
        <w:numPr>
          <w:ilvl w:val="2"/>
          <w:numId w:val="1"/>
        </w:numPr>
      </w:pPr>
      <w:r>
        <w:rPr>
          <w:i/>
        </w:rPr>
        <w:t>C</w:t>
      </w:r>
      <w:r w:rsidR="00260170">
        <w:rPr>
          <w:i/>
        </w:rPr>
        <w:t>ould EUAC “manage” fish directly or</w:t>
      </w:r>
      <w:bookmarkStart w:id="0" w:name="_GoBack"/>
      <w:bookmarkEnd w:id="0"/>
      <w:r w:rsidR="00260170">
        <w:rPr>
          <w:i/>
        </w:rPr>
        <w:t xml:space="preserve"> take a more active role</w:t>
      </w:r>
      <w:r>
        <w:rPr>
          <w:i/>
        </w:rPr>
        <w:t>?</w:t>
      </w:r>
    </w:p>
    <w:p w:rsidR="00A06381" w:rsidRPr="00A06381" w:rsidRDefault="00A06381" w:rsidP="00A06381">
      <w:pPr>
        <w:pStyle w:val="ListParagraph"/>
        <w:numPr>
          <w:ilvl w:val="2"/>
          <w:numId w:val="1"/>
        </w:numPr>
      </w:pPr>
      <w:r>
        <w:rPr>
          <w:i/>
        </w:rPr>
        <w:t xml:space="preserve">Should EAZA manage all ESBs and EEPs? </w:t>
      </w:r>
      <w:r w:rsidR="00B8466C">
        <w:rPr>
          <w:i/>
        </w:rPr>
        <w:t>There is an increasing requirement for more managed programmes and l</w:t>
      </w:r>
      <w:r>
        <w:rPr>
          <w:i/>
        </w:rPr>
        <w:t xml:space="preserve">egislation and public pressure will </w:t>
      </w:r>
      <w:r w:rsidR="00B8466C">
        <w:rPr>
          <w:i/>
        </w:rPr>
        <w:t>necessitate this.</w:t>
      </w:r>
    </w:p>
    <w:p w:rsidR="00A06381" w:rsidRPr="00A06381" w:rsidRDefault="00A06381" w:rsidP="00A06381">
      <w:pPr>
        <w:pStyle w:val="ListParagraph"/>
        <w:numPr>
          <w:ilvl w:val="2"/>
          <w:numId w:val="1"/>
        </w:numPr>
      </w:pPr>
      <w:r>
        <w:rPr>
          <w:i/>
        </w:rPr>
        <w:t>There is a need to reinforce EAZA’s image and positive benefits to EUAC members (citing how EAZA responds and represents the zoo/aquarium community in legislation, etc.)</w:t>
      </w:r>
    </w:p>
    <w:p w:rsidR="00A06381" w:rsidRPr="00A06381" w:rsidRDefault="00A06381" w:rsidP="00A06381">
      <w:pPr>
        <w:pStyle w:val="ListParagraph"/>
        <w:numPr>
          <w:ilvl w:val="2"/>
          <w:numId w:val="1"/>
        </w:numPr>
      </w:pPr>
      <w:r>
        <w:rPr>
          <w:i/>
        </w:rPr>
        <w:lastRenderedPageBreak/>
        <w:t>Need to understand the reasons “why” and focus on each issue to answer them.</w:t>
      </w:r>
    </w:p>
    <w:p w:rsidR="00A06381" w:rsidRPr="00924271" w:rsidRDefault="00A06381" w:rsidP="00A06381">
      <w:pPr>
        <w:pStyle w:val="ListParagraph"/>
        <w:numPr>
          <w:ilvl w:val="2"/>
          <w:numId w:val="1"/>
        </w:numPr>
      </w:pPr>
      <w:r>
        <w:rPr>
          <w:i/>
        </w:rPr>
        <w:t xml:space="preserve">EAZA needs to make itself more appealing to aquariums (e.g. don’t overlap the FAITAG meeting with marine mammals/seabirds) </w:t>
      </w:r>
      <w:r w:rsidR="00260170">
        <w:rPr>
          <w:i/>
        </w:rPr>
        <w:t xml:space="preserve">and perhaps condense the aquarium-specific meetings to one day </w:t>
      </w:r>
      <w:r>
        <w:rPr>
          <w:i/>
        </w:rPr>
        <w:t xml:space="preserve">so that </w:t>
      </w:r>
      <w:r w:rsidR="00260170">
        <w:rPr>
          <w:i/>
        </w:rPr>
        <w:t xml:space="preserve">aquarium professionals </w:t>
      </w:r>
      <w:r>
        <w:rPr>
          <w:i/>
        </w:rPr>
        <w:t>will attend the meetings.</w:t>
      </w:r>
    </w:p>
    <w:p w:rsidR="00924271" w:rsidRDefault="00924271" w:rsidP="00924271">
      <w:pPr>
        <w:pStyle w:val="ListParagraph"/>
        <w:numPr>
          <w:ilvl w:val="0"/>
          <w:numId w:val="1"/>
        </w:numPr>
      </w:pPr>
      <w:r>
        <w:t>Regional Collection Plan (RCP)</w:t>
      </w:r>
    </w:p>
    <w:p w:rsidR="00924271" w:rsidRDefault="00924271" w:rsidP="00924271">
      <w:pPr>
        <w:pStyle w:val="ListParagraph"/>
        <w:numPr>
          <w:ilvl w:val="1"/>
          <w:numId w:val="1"/>
        </w:numPr>
      </w:pPr>
      <w:r>
        <w:t>What is the best strategy for sorting through the large number of species?</w:t>
      </w:r>
    </w:p>
    <w:p w:rsidR="00924271" w:rsidRPr="00924271" w:rsidRDefault="00924271" w:rsidP="00924271">
      <w:pPr>
        <w:pStyle w:val="ListParagraph"/>
        <w:numPr>
          <w:ilvl w:val="2"/>
          <w:numId w:val="1"/>
        </w:numPr>
      </w:pPr>
      <w:r>
        <w:rPr>
          <w:i/>
        </w:rPr>
        <w:t>Divide them into sub-groups (freshwater, saltwater, etc.)</w:t>
      </w:r>
    </w:p>
    <w:p w:rsidR="00924271" w:rsidRPr="00924271" w:rsidRDefault="00924271" w:rsidP="00924271">
      <w:pPr>
        <w:pStyle w:val="ListParagraph"/>
        <w:numPr>
          <w:ilvl w:val="2"/>
          <w:numId w:val="1"/>
        </w:numPr>
      </w:pPr>
      <w:r>
        <w:rPr>
          <w:i/>
        </w:rPr>
        <w:t>Conduct a survey of “what we have and what we would like to have”</w:t>
      </w:r>
      <w:r w:rsidR="007D46A7">
        <w:rPr>
          <w:i/>
        </w:rPr>
        <w:t xml:space="preserve"> both of EAZA and non-EAZA institutions.</w:t>
      </w:r>
    </w:p>
    <w:p w:rsidR="00924271" w:rsidRPr="007D46A7" w:rsidRDefault="00924271" w:rsidP="00924271">
      <w:pPr>
        <w:pStyle w:val="ListParagraph"/>
        <w:numPr>
          <w:ilvl w:val="2"/>
          <w:numId w:val="1"/>
        </w:numPr>
      </w:pPr>
      <w:r>
        <w:rPr>
          <w:i/>
        </w:rPr>
        <w:t xml:space="preserve">Consider the conservation status of each species, along with sustainability, costs, research and educational purpose via the </w:t>
      </w:r>
      <w:r w:rsidR="007D46A7">
        <w:rPr>
          <w:i/>
        </w:rPr>
        <w:t>decision tree.</w:t>
      </w:r>
    </w:p>
    <w:p w:rsidR="007D46A7" w:rsidRPr="007D46A7" w:rsidRDefault="007D46A7" w:rsidP="00924271">
      <w:pPr>
        <w:pStyle w:val="ListParagraph"/>
        <w:numPr>
          <w:ilvl w:val="2"/>
          <w:numId w:val="1"/>
        </w:numPr>
      </w:pPr>
      <w:r>
        <w:rPr>
          <w:i/>
        </w:rPr>
        <w:t>Develop links with IUCN specialist groups and other conservation NGOs for advice.</w:t>
      </w:r>
    </w:p>
    <w:p w:rsidR="007D46A7" w:rsidRDefault="007D46A7" w:rsidP="007D46A7">
      <w:pPr>
        <w:pStyle w:val="ListParagraph"/>
        <w:numPr>
          <w:ilvl w:val="1"/>
          <w:numId w:val="1"/>
        </w:numPr>
      </w:pPr>
      <w:r>
        <w:t>How do we prioritise species for conservation, education and research?</w:t>
      </w:r>
    </w:p>
    <w:p w:rsidR="007D46A7" w:rsidRPr="007D46A7" w:rsidRDefault="007D46A7" w:rsidP="007D46A7">
      <w:pPr>
        <w:pStyle w:val="ListParagraph"/>
        <w:numPr>
          <w:ilvl w:val="2"/>
          <w:numId w:val="1"/>
        </w:numPr>
      </w:pPr>
      <w:r>
        <w:rPr>
          <w:i/>
        </w:rPr>
        <w:t>In relation to which criteria they match on the RCP categories for conservation, education, research (decision tree), then rank them.</w:t>
      </w:r>
    </w:p>
    <w:p w:rsidR="007D46A7" w:rsidRPr="007D46A7" w:rsidRDefault="007D46A7" w:rsidP="007D46A7">
      <w:pPr>
        <w:pStyle w:val="ListParagraph"/>
        <w:numPr>
          <w:ilvl w:val="2"/>
          <w:numId w:val="1"/>
        </w:numPr>
      </w:pPr>
      <w:r>
        <w:rPr>
          <w:i/>
        </w:rPr>
        <w:t>Find a champion for each species.</w:t>
      </w:r>
    </w:p>
    <w:p w:rsidR="007D46A7" w:rsidRDefault="007D46A7" w:rsidP="007D46A7">
      <w:pPr>
        <w:pStyle w:val="ListParagraph"/>
        <w:numPr>
          <w:ilvl w:val="1"/>
          <w:numId w:val="1"/>
        </w:numPr>
      </w:pPr>
      <w:r>
        <w:t>What are the best management regimes for those species prioritised? (ESB, EEP, Monitoring, etc).</w:t>
      </w:r>
    </w:p>
    <w:p w:rsidR="007D46A7" w:rsidRPr="007D46A7" w:rsidRDefault="007D46A7" w:rsidP="007D46A7">
      <w:pPr>
        <w:pStyle w:val="ListParagraph"/>
        <w:numPr>
          <w:ilvl w:val="2"/>
          <w:numId w:val="1"/>
        </w:numPr>
      </w:pPr>
      <w:r>
        <w:rPr>
          <w:i/>
        </w:rPr>
        <w:t>Whatever improves sustainability of captive populations and reduces wild caught acquisitions.</w:t>
      </w:r>
    </w:p>
    <w:p w:rsidR="007D46A7" w:rsidRPr="007D46A7" w:rsidRDefault="007D46A7" w:rsidP="007D46A7">
      <w:pPr>
        <w:pStyle w:val="ListParagraph"/>
        <w:numPr>
          <w:ilvl w:val="2"/>
          <w:numId w:val="1"/>
        </w:numPr>
      </w:pPr>
      <w:r>
        <w:rPr>
          <w:i/>
        </w:rPr>
        <w:t>Those that create strong safety net populations for those species that need conservation.</w:t>
      </w:r>
    </w:p>
    <w:p w:rsidR="007D46A7" w:rsidRPr="005B1CA0" w:rsidRDefault="007D46A7" w:rsidP="007D46A7">
      <w:pPr>
        <w:pStyle w:val="ListParagraph"/>
        <w:numPr>
          <w:ilvl w:val="2"/>
          <w:numId w:val="1"/>
        </w:numPr>
      </w:pPr>
      <w:r>
        <w:rPr>
          <w:i/>
        </w:rPr>
        <w:t xml:space="preserve">Needs more research on reproductive techniques to improve how we manage </w:t>
      </w:r>
      <w:proofErr w:type="gramStart"/>
      <w:r>
        <w:rPr>
          <w:i/>
        </w:rPr>
        <w:t>them.</w:t>
      </w:r>
      <w:proofErr w:type="gramEnd"/>
    </w:p>
    <w:p w:rsidR="005B1CA0" w:rsidRDefault="005B1CA0" w:rsidP="005B1CA0">
      <w:pPr>
        <w:pStyle w:val="ListParagraph"/>
        <w:numPr>
          <w:ilvl w:val="0"/>
          <w:numId w:val="1"/>
        </w:numPr>
      </w:pPr>
      <w:r>
        <w:t>Non-Zoo/Aquarium involvement</w:t>
      </w:r>
    </w:p>
    <w:p w:rsidR="005B1CA0" w:rsidRDefault="005B1CA0" w:rsidP="005B1CA0">
      <w:pPr>
        <w:pStyle w:val="ListParagraph"/>
        <w:numPr>
          <w:ilvl w:val="1"/>
          <w:numId w:val="1"/>
        </w:numPr>
      </w:pPr>
      <w:r>
        <w:t>Is it appropriate to involve non-EAZA/EUAC institutions or individuals in our programmes?</w:t>
      </w:r>
    </w:p>
    <w:p w:rsidR="005B1CA0" w:rsidRPr="005B1CA0" w:rsidRDefault="005B1CA0" w:rsidP="005B1CA0">
      <w:pPr>
        <w:pStyle w:val="ListParagraph"/>
        <w:numPr>
          <w:ilvl w:val="2"/>
          <w:numId w:val="1"/>
        </w:numPr>
      </w:pPr>
      <w:r>
        <w:rPr>
          <w:i/>
        </w:rPr>
        <w:t>Yes to develop sustainable collections and exchange knowledge, provided they adhere to our criteria, ethics.</w:t>
      </w:r>
    </w:p>
    <w:p w:rsidR="005B1CA0" w:rsidRDefault="005B1CA0" w:rsidP="005B1CA0">
      <w:pPr>
        <w:pStyle w:val="ListParagraph"/>
        <w:numPr>
          <w:ilvl w:val="1"/>
          <w:numId w:val="1"/>
        </w:numPr>
      </w:pPr>
      <w:r>
        <w:t>Who can be involved?</w:t>
      </w:r>
    </w:p>
    <w:p w:rsidR="005B1CA0" w:rsidRPr="009B0906" w:rsidRDefault="005B1CA0" w:rsidP="005B1CA0">
      <w:pPr>
        <w:pStyle w:val="ListParagraph"/>
        <w:numPr>
          <w:ilvl w:val="2"/>
          <w:numId w:val="1"/>
        </w:numPr>
      </w:pPr>
      <w:r>
        <w:rPr>
          <w:i/>
        </w:rPr>
        <w:t>Non-member aquariums, private collections, dealers if they fulfil requirements, other NGOs, government bodies, local fishermen.</w:t>
      </w:r>
    </w:p>
    <w:p w:rsidR="009B0906" w:rsidRDefault="009B0906" w:rsidP="009B0906">
      <w:pPr>
        <w:pStyle w:val="ListParagraph"/>
        <w:numPr>
          <w:ilvl w:val="1"/>
          <w:numId w:val="1"/>
        </w:numPr>
      </w:pPr>
      <w:r>
        <w:t>How is it best to involve them?</w:t>
      </w:r>
    </w:p>
    <w:p w:rsidR="009B0906" w:rsidRPr="009B0906" w:rsidRDefault="009B0906" w:rsidP="009B0906">
      <w:pPr>
        <w:pStyle w:val="ListParagraph"/>
        <w:numPr>
          <w:ilvl w:val="2"/>
          <w:numId w:val="1"/>
        </w:numPr>
      </w:pPr>
      <w:r>
        <w:rPr>
          <w:i/>
        </w:rPr>
        <w:t>Through educational workshops, by keeping them on the communication platform, informing them of our role and policies.</w:t>
      </w:r>
    </w:p>
    <w:p w:rsidR="009B0906" w:rsidRDefault="009B0906" w:rsidP="009B0906">
      <w:pPr>
        <w:pStyle w:val="ListParagraph"/>
        <w:numPr>
          <w:ilvl w:val="0"/>
          <w:numId w:val="1"/>
        </w:numPr>
      </w:pPr>
      <w:r>
        <w:t>Extinct in the Wild species</w:t>
      </w:r>
    </w:p>
    <w:p w:rsidR="009B0906" w:rsidRDefault="009B0906" w:rsidP="009B0906">
      <w:pPr>
        <w:pStyle w:val="ListParagraph"/>
        <w:numPr>
          <w:ilvl w:val="1"/>
          <w:numId w:val="1"/>
        </w:numPr>
      </w:pPr>
      <w:r>
        <w:t>Should we prioritise these species and if so why?</w:t>
      </w:r>
    </w:p>
    <w:p w:rsidR="009B0906" w:rsidRPr="009B0906" w:rsidRDefault="009B0906" w:rsidP="009B0906">
      <w:pPr>
        <w:pStyle w:val="ListParagraph"/>
        <w:numPr>
          <w:ilvl w:val="2"/>
          <w:numId w:val="1"/>
        </w:numPr>
      </w:pPr>
      <w:r>
        <w:rPr>
          <w:i/>
        </w:rPr>
        <w:t>Yes because they attract visitors and stresses the importance and role of zoos and aquariums.</w:t>
      </w:r>
    </w:p>
    <w:p w:rsidR="009B0906" w:rsidRPr="009B0906" w:rsidRDefault="009B0906" w:rsidP="009B0906">
      <w:pPr>
        <w:pStyle w:val="ListParagraph"/>
        <w:numPr>
          <w:ilvl w:val="2"/>
          <w:numId w:val="1"/>
        </w:numPr>
      </w:pPr>
      <w:r>
        <w:rPr>
          <w:i/>
        </w:rPr>
        <w:t>Yes because if we don’t, who will?</w:t>
      </w:r>
    </w:p>
    <w:p w:rsidR="009B0906" w:rsidRDefault="009B0906" w:rsidP="009B0906">
      <w:pPr>
        <w:pStyle w:val="ListParagraph"/>
        <w:numPr>
          <w:ilvl w:val="1"/>
          <w:numId w:val="1"/>
        </w:numPr>
      </w:pPr>
      <w:r>
        <w:t>What specifically should zoos/aquariums be doing with them?</w:t>
      </w:r>
    </w:p>
    <w:p w:rsidR="009B0906" w:rsidRPr="009B0906" w:rsidRDefault="009B0906" w:rsidP="009B0906">
      <w:pPr>
        <w:pStyle w:val="ListParagraph"/>
        <w:numPr>
          <w:ilvl w:val="2"/>
          <w:numId w:val="1"/>
        </w:numPr>
      </w:pPr>
      <w:r>
        <w:rPr>
          <w:i/>
        </w:rPr>
        <w:t>Working to reintroduce them where appropriate.</w:t>
      </w:r>
    </w:p>
    <w:p w:rsidR="009B0906" w:rsidRPr="009B0906" w:rsidRDefault="009B0906" w:rsidP="009B0906">
      <w:pPr>
        <w:pStyle w:val="ListParagraph"/>
        <w:numPr>
          <w:ilvl w:val="2"/>
          <w:numId w:val="1"/>
        </w:numPr>
      </w:pPr>
      <w:r>
        <w:rPr>
          <w:i/>
        </w:rPr>
        <w:lastRenderedPageBreak/>
        <w:t>Continue education and outreach programmes that focus on them.</w:t>
      </w:r>
    </w:p>
    <w:p w:rsidR="009B0906" w:rsidRDefault="009B0906" w:rsidP="009B0906">
      <w:pPr>
        <w:pStyle w:val="ListParagraph"/>
        <w:numPr>
          <w:ilvl w:val="1"/>
          <w:numId w:val="1"/>
        </w:numPr>
      </w:pPr>
      <w:r>
        <w:t>What additional activities should we engage in with these species?</w:t>
      </w:r>
    </w:p>
    <w:p w:rsidR="009B0906" w:rsidRPr="00A06381" w:rsidRDefault="009B0906" w:rsidP="009B0906">
      <w:pPr>
        <w:pStyle w:val="ListParagraph"/>
        <w:numPr>
          <w:ilvl w:val="2"/>
          <w:numId w:val="1"/>
        </w:numPr>
      </w:pPr>
      <w:r>
        <w:rPr>
          <w:i/>
        </w:rPr>
        <w:t>Research</w:t>
      </w:r>
    </w:p>
    <w:p w:rsidR="00A06381" w:rsidRPr="00A06381" w:rsidRDefault="00A06381" w:rsidP="00A06381"/>
    <w:p w:rsidR="00A06381" w:rsidRDefault="00A06381" w:rsidP="00A06381">
      <w:pPr>
        <w:ind w:left="1440"/>
      </w:pPr>
    </w:p>
    <w:sectPr w:rsidR="00A06381" w:rsidSect="00AA03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E092B"/>
    <w:multiLevelType w:val="hybridMultilevel"/>
    <w:tmpl w:val="B720D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07A009F"/>
    <w:multiLevelType w:val="hybridMultilevel"/>
    <w:tmpl w:val="421ECA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03160"/>
    <w:rsid w:val="0022271D"/>
    <w:rsid w:val="00260170"/>
    <w:rsid w:val="002D4D43"/>
    <w:rsid w:val="005B1CA0"/>
    <w:rsid w:val="006A118C"/>
    <w:rsid w:val="007D07A5"/>
    <w:rsid w:val="007D46A7"/>
    <w:rsid w:val="00813787"/>
    <w:rsid w:val="008543D0"/>
    <w:rsid w:val="00924271"/>
    <w:rsid w:val="009B0906"/>
    <w:rsid w:val="00A03160"/>
    <w:rsid w:val="00A06381"/>
    <w:rsid w:val="00AA030A"/>
    <w:rsid w:val="00B8466C"/>
    <w:rsid w:val="00B8537D"/>
    <w:rsid w:val="00C42FF0"/>
    <w:rsid w:val="00DF79FA"/>
    <w:rsid w:val="00E73410"/>
    <w:rsid w:val="00E86BB3"/>
    <w:rsid w:val="00EA1212"/>
    <w:rsid w:val="00F24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381"/>
    <w:pPr>
      <w:ind w:left="720"/>
      <w:contextualSpacing/>
    </w:pPr>
  </w:style>
  <w:style w:type="table" w:styleId="TableGrid">
    <w:name w:val="Table Grid"/>
    <w:basedOn w:val="TableNormal"/>
    <w:uiPriority w:val="59"/>
    <w:rsid w:val="00813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Zoological Society of London</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Zimmerman.B</dc:creator>
  <cp:lastModifiedBy>Zimmerman.B</cp:lastModifiedBy>
  <cp:revision>10</cp:revision>
  <dcterms:created xsi:type="dcterms:W3CDTF">2012-10-20T07:33:00Z</dcterms:created>
  <dcterms:modified xsi:type="dcterms:W3CDTF">2012-11-15T15:14:00Z</dcterms:modified>
</cp:coreProperties>
</file>